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D81" w:rsidRPr="00E6276A" w:rsidRDefault="00497D81" w:rsidP="00497D81">
      <w:pPr>
        <w:spacing w:after="0" w:line="240" w:lineRule="auto"/>
        <w:rPr>
          <w:rFonts w:ascii="Times New Roman" w:hAnsi="Times New Roman" w:cs="Times New Roman"/>
          <w:sz w:val="24"/>
          <w:szCs w:val="24"/>
        </w:rPr>
      </w:pPr>
      <w:bookmarkStart w:id="0" w:name="_GoBack"/>
      <w:bookmarkEnd w:id="0"/>
      <w:r w:rsidRPr="00E6276A">
        <w:rPr>
          <w:rFonts w:ascii="Times New Roman" w:hAnsi="Times New Roman" w:cs="Times New Roman"/>
          <w:sz w:val="24"/>
          <w:szCs w:val="24"/>
        </w:rPr>
        <w:t>SPEEDEX (PRIVATE) LIMITED</w:t>
      </w:r>
    </w:p>
    <w:p w:rsidR="00497D81" w:rsidRPr="00E6276A" w:rsidRDefault="00497D81" w:rsidP="00497D81">
      <w:pPr>
        <w:spacing w:after="0" w:line="240" w:lineRule="auto"/>
        <w:rPr>
          <w:rFonts w:ascii="Times New Roman" w:hAnsi="Times New Roman" w:cs="Times New Roman"/>
          <w:sz w:val="24"/>
          <w:szCs w:val="24"/>
        </w:rPr>
      </w:pPr>
      <w:r w:rsidRPr="00E6276A">
        <w:rPr>
          <w:rFonts w:ascii="Times New Roman" w:hAnsi="Times New Roman" w:cs="Times New Roman"/>
          <w:sz w:val="24"/>
          <w:szCs w:val="24"/>
        </w:rPr>
        <w:t>versus</w:t>
      </w:r>
    </w:p>
    <w:p w:rsidR="00497D81" w:rsidRPr="00E6276A" w:rsidRDefault="00497D81" w:rsidP="00497D81">
      <w:pPr>
        <w:spacing w:after="0" w:line="240" w:lineRule="auto"/>
        <w:rPr>
          <w:rFonts w:ascii="Times New Roman" w:hAnsi="Times New Roman" w:cs="Times New Roman"/>
          <w:sz w:val="24"/>
          <w:szCs w:val="24"/>
        </w:rPr>
      </w:pPr>
      <w:r w:rsidRPr="00E6276A">
        <w:rPr>
          <w:rFonts w:ascii="Times New Roman" w:hAnsi="Times New Roman" w:cs="Times New Roman"/>
          <w:sz w:val="24"/>
          <w:szCs w:val="24"/>
        </w:rPr>
        <w:t xml:space="preserve">WEDZERA PETROLEUM </w:t>
      </w:r>
    </w:p>
    <w:p w:rsidR="00497D81" w:rsidRPr="00E6276A" w:rsidRDefault="00497D81" w:rsidP="00497D81">
      <w:pPr>
        <w:spacing w:after="0" w:line="240" w:lineRule="auto"/>
        <w:rPr>
          <w:rFonts w:ascii="Times New Roman" w:hAnsi="Times New Roman" w:cs="Times New Roman"/>
          <w:sz w:val="24"/>
          <w:szCs w:val="24"/>
        </w:rPr>
      </w:pPr>
      <w:r w:rsidRPr="00E6276A">
        <w:rPr>
          <w:rFonts w:ascii="Times New Roman" w:hAnsi="Times New Roman" w:cs="Times New Roman"/>
          <w:sz w:val="24"/>
          <w:szCs w:val="24"/>
        </w:rPr>
        <w:t>(PRIVATE) LIMITED</w:t>
      </w:r>
    </w:p>
    <w:p w:rsidR="00497D81" w:rsidRPr="00E6276A" w:rsidRDefault="00497D81" w:rsidP="00497D81">
      <w:pPr>
        <w:spacing w:after="0" w:line="240" w:lineRule="auto"/>
        <w:rPr>
          <w:rFonts w:ascii="Times New Roman" w:hAnsi="Times New Roman" w:cs="Times New Roman"/>
          <w:sz w:val="24"/>
          <w:szCs w:val="24"/>
        </w:rPr>
      </w:pPr>
    </w:p>
    <w:p w:rsidR="00497D81" w:rsidRPr="00E6276A" w:rsidRDefault="00497D81" w:rsidP="00497D81">
      <w:pPr>
        <w:spacing w:after="0" w:line="240" w:lineRule="auto"/>
        <w:rPr>
          <w:rFonts w:ascii="Times New Roman" w:hAnsi="Times New Roman" w:cs="Times New Roman"/>
          <w:sz w:val="24"/>
          <w:szCs w:val="24"/>
        </w:rPr>
      </w:pPr>
    </w:p>
    <w:p w:rsidR="00497D81" w:rsidRPr="00E6276A" w:rsidRDefault="00497D81" w:rsidP="00497D81">
      <w:pPr>
        <w:spacing w:after="0" w:line="240" w:lineRule="auto"/>
        <w:rPr>
          <w:rFonts w:ascii="Times New Roman" w:hAnsi="Times New Roman" w:cs="Times New Roman"/>
          <w:sz w:val="24"/>
          <w:szCs w:val="24"/>
        </w:rPr>
      </w:pPr>
      <w:r w:rsidRPr="00E6276A">
        <w:rPr>
          <w:rFonts w:ascii="Times New Roman" w:hAnsi="Times New Roman" w:cs="Times New Roman"/>
          <w:sz w:val="24"/>
          <w:szCs w:val="24"/>
        </w:rPr>
        <w:t>HIGH COURT OF ZIMBABWE</w:t>
      </w:r>
    </w:p>
    <w:p w:rsidR="00497D81" w:rsidRPr="00E6276A" w:rsidRDefault="00497D81" w:rsidP="00497D81">
      <w:pPr>
        <w:spacing w:after="0" w:line="240" w:lineRule="auto"/>
        <w:rPr>
          <w:rFonts w:ascii="Times New Roman" w:hAnsi="Times New Roman" w:cs="Times New Roman"/>
          <w:sz w:val="24"/>
          <w:szCs w:val="24"/>
        </w:rPr>
      </w:pPr>
      <w:r w:rsidRPr="00E6276A">
        <w:rPr>
          <w:rFonts w:ascii="Times New Roman" w:hAnsi="Times New Roman" w:cs="Times New Roman"/>
          <w:sz w:val="24"/>
          <w:szCs w:val="24"/>
        </w:rPr>
        <w:t>BHUNU J</w:t>
      </w:r>
    </w:p>
    <w:p w:rsidR="00497D81" w:rsidRPr="00E6276A" w:rsidRDefault="00497D81" w:rsidP="00497D81">
      <w:pPr>
        <w:spacing w:after="0" w:line="240" w:lineRule="auto"/>
        <w:rPr>
          <w:rFonts w:ascii="Times New Roman" w:hAnsi="Times New Roman" w:cs="Times New Roman"/>
          <w:sz w:val="24"/>
          <w:szCs w:val="24"/>
        </w:rPr>
      </w:pPr>
      <w:r w:rsidRPr="00E6276A">
        <w:rPr>
          <w:rFonts w:ascii="Times New Roman" w:hAnsi="Times New Roman" w:cs="Times New Roman"/>
          <w:sz w:val="24"/>
          <w:szCs w:val="24"/>
        </w:rPr>
        <w:t xml:space="preserve">HARARE, 2 May 2012 and </w:t>
      </w:r>
      <w:r w:rsidR="00703E6A">
        <w:rPr>
          <w:rFonts w:ascii="Times New Roman" w:hAnsi="Times New Roman" w:cs="Times New Roman"/>
          <w:sz w:val="24"/>
          <w:szCs w:val="24"/>
        </w:rPr>
        <w:t>23</w:t>
      </w:r>
      <w:r w:rsidRPr="00E6276A">
        <w:rPr>
          <w:rFonts w:ascii="Times New Roman" w:hAnsi="Times New Roman" w:cs="Times New Roman"/>
          <w:sz w:val="24"/>
          <w:szCs w:val="24"/>
        </w:rPr>
        <w:t xml:space="preserve"> May 2012</w:t>
      </w:r>
    </w:p>
    <w:p w:rsidR="00497D81" w:rsidRPr="00E6276A" w:rsidRDefault="00497D81" w:rsidP="00497D81">
      <w:pPr>
        <w:spacing w:after="0" w:line="240" w:lineRule="auto"/>
        <w:rPr>
          <w:rFonts w:ascii="Times New Roman" w:hAnsi="Times New Roman" w:cs="Times New Roman"/>
          <w:sz w:val="24"/>
          <w:szCs w:val="24"/>
        </w:rPr>
      </w:pPr>
    </w:p>
    <w:p w:rsidR="00497D81" w:rsidRPr="00E6276A" w:rsidRDefault="00497D81" w:rsidP="00497D81">
      <w:pPr>
        <w:spacing w:after="0" w:line="240" w:lineRule="auto"/>
        <w:rPr>
          <w:rFonts w:ascii="Times New Roman" w:hAnsi="Times New Roman" w:cs="Times New Roman"/>
          <w:sz w:val="24"/>
          <w:szCs w:val="24"/>
        </w:rPr>
      </w:pPr>
    </w:p>
    <w:p w:rsidR="00497D81" w:rsidRPr="00E6276A" w:rsidRDefault="00497D81" w:rsidP="00497D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w:t>
      </w:r>
      <w:r>
        <w:rPr>
          <w:rFonts w:ascii="Times New Roman" w:hAnsi="Times New Roman" w:cs="Times New Roman"/>
          <w:i/>
          <w:sz w:val="24"/>
          <w:szCs w:val="24"/>
        </w:rPr>
        <w:t>F K Maenzanise</w:t>
      </w:r>
      <w:r w:rsidRPr="00E6276A">
        <w:rPr>
          <w:rFonts w:ascii="Times New Roman" w:hAnsi="Times New Roman" w:cs="Times New Roman"/>
          <w:sz w:val="24"/>
          <w:szCs w:val="24"/>
        </w:rPr>
        <w:t>, for the applicant</w:t>
      </w:r>
    </w:p>
    <w:p w:rsidR="00497D81" w:rsidRPr="00E6276A" w:rsidRDefault="00497D81" w:rsidP="00497D81">
      <w:pPr>
        <w:spacing w:after="0" w:line="240" w:lineRule="auto"/>
        <w:rPr>
          <w:rFonts w:ascii="Times New Roman" w:hAnsi="Times New Roman" w:cs="Times New Roman"/>
          <w:sz w:val="24"/>
          <w:szCs w:val="24"/>
        </w:rPr>
      </w:pPr>
    </w:p>
    <w:p w:rsidR="00497D81" w:rsidRPr="00E6276A" w:rsidRDefault="00497D81" w:rsidP="00497D81">
      <w:pPr>
        <w:spacing w:after="0" w:line="240" w:lineRule="auto"/>
        <w:rPr>
          <w:rFonts w:ascii="Times New Roman" w:hAnsi="Times New Roman" w:cs="Times New Roman"/>
          <w:sz w:val="24"/>
          <w:szCs w:val="24"/>
        </w:rPr>
      </w:pPr>
    </w:p>
    <w:p w:rsidR="00497D81" w:rsidRDefault="00497D81" w:rsidP="00497D81">
      <w:pPr>
        <w:spacing w:after="0" w:line="240" w:lineRule="auto"/>
        <w:rPr>
          <w:rFonts w:ascii="Times New Roman" w:hAnsi="Times New Roman" w:cs="Times New Roman"/>
          <w:b/>
          <w:sz w:val="24"/>
          <w:szCs w:val="24"/>
        </w:rPr>
      </w:pPr>
      <w:r w:rsidRPr="00E6276A">
        <w:rPr>
          <w:rFonts w:ascii="Times New Roman" w:hAnsi="Times New Roman" w:cs="Times New Roman"/>
          <w:b/>
          <w:sz w:val="24"/>
          <w:szCs w:val="24"/>
        </w:rPr>
        <w:t>Unopposed Application</w:t>
      </w:r>
    </w:p>
    <w:p w:rsidR="00497D81" w:rsidRDefault="00497D81" w:rsidP="00497D81">
      <w:pPr>
        <w:spacing w:after="0" w:line="240" w:lineRule="auto"/>
        <w:rPr>
          <w:rFonts w:ascii="Times New Roman" w:hAnsi="Times New Roman" w:cs="Times New Roman"/>
          <w:b/>
          <w:sz w:val="24"/>
          <w:szCs w:val="24"/>
        </w:rPr>
      </w:pPr>
    </w:p>
    <w:p w:rsidR="00497D81" w:rsidRPr="00E6276A" w:rsidRDefault="00497D81" w:rsidP="00497D81">
      <w:pPr>
        <w:spacing w:after="0" w:line="240" w:lineRule="auto"/>
        <w:rPr>
          <w:rFonts w:ascii="Times New Roman" w:hAnsi="Times New Roman" w:cs="Times New Roman"/>
          <w:b/>
          <w:sz w:val="24"/>
          <w:szCs w:val="24"/>
        </w:rPr>
      </w:pPr>
    </w:p>
    <w:p w:rsidR="00497D81" w:rsidRPr="00E6276A" w:rsidRDefault="00497D81" w:rsidP="00497D81">
      <w:pPr>
        <w:spacing w:after="0" w:line="360" w:lineRule="auto"/>
        <w:ind w:firstLine="720"/>
        <w:jc w:val="both"/>
        <w:rPr>
          <w:rFonts w:ascii="Times New Roman" w:hAnsi="Times New Roman" w:cs="Times New Roman"/>
          <w:sz w:val="24"/>
          <w:szCs w:val="24"/>
        </w:rPr>
      </w:pPr>
      <w:r w:rsidRPr="00E6276A">
        <w:rPr>
          <w:rFonts w:ascii="Times New Roman" w:hAnsi="Times New Roman" w:cs="Times New Roman"/>
          <w:sz w:val="24"/>
          <w:szCs w:val="24"/>
        </w:rPr>
        <w:t>BHUNU J:</w:t>
      </w:r>
      <w:r>
        <w:rPr>
          <w:rFonts w:ascii="Times New Roman" w:hAnsi="Times New Roman" w:cs="Times New Roman"/>
          <w:sz w:val="24"/>
          <w:szCs w:val="24"/>
        </w:rPr>
        <w:t xml:space="preserve">  </w:t>
      </w:r>
      <w:r w:rsidRPr="00E6276A">
        <w:rPr>
          <w:rFonts w:ascii="Times New Roman" w:hAnsi="Times New Roman" w:cs="Times New Roman"/>
          <w:sz w:val="24"/>
          <w:szCs w:val="24"/>
        </w:rPr>
        <w:t>On 27</w:t>
      </w:r>
      <w:r w:rsidRPr="00E6276A">
        <w:rPr>
          <w:rFonts w:ascii="Times New Roman" w:hAnsi="Times New Roman" w:cs="Times New Roman"/>
          <w:b/>
          <w:sz w:val="24"/>
          <w:szCs w:val="24"/>
        </w:rPr>
        <w:t xml:space="preserve"> </w:t>
      </w:r>
      <w:r w:rsidRPr="00E6276A">
        <w:rPr>
          <w:rFonts w:ascii="Times New Roman" w:hAnsi="Times New Roman" w:cs="Times New Roman"/>
          <w:sz w:val="24"/>
          <w:szCs w:val="24"/>
        </w:rPr>
        <w:t xml:space="preserve">February 2012 the </w:t>
      </w:r>
      <w:r>
        <w:rPr>
          <w:rFonts w:ascii="Times New Roman" w:hAnsi="Times New Roman" w:cs="Times New Roman"/>
          <w:sz w:val="24"/>
          <w:szCs w:val="24"/>
        </w:rPr>
        <w:t>a</w:t>
      </w:r>
      <w:r w:rsidRPr="00E6276A">
        <w:rPr>
          <w:rFonts w:ascii="Times New Roman" w:hAnsi="Times New Roman" w:cs="Times New Roman"/>
          <w:sz w:val="24"/>
          <w:szCs w:val="24"/>
        </w:rPr>
        <w:t>pplicant filed a</w:t>
      </w:r>
      <w:r w:rsidRPr="00E6276A">
        <w:rPr>
          <w:rFonts w:ascii="Times New Roman" w:hAnsi="Times New Roman" w:cs="Times New Roman"/>
          <w:b/>
          <w:sz w:val="24"/>
          <w:szCs w:val="24"/>
        </w:rPr>
        <w:t xml:space="preserve"> </w:t>
      </w:r>
      <w:r w:rsidRPr="00E6276A">
        <w:rPr>
          <w:rFonts w:ascii="Times New Roman" w:hAnsi="Times New Roman" w:cs="Times New Roman"/>
          <w:sz w:val="24"/>
          <w:szCs w:val="24"/>
        </w:rPr>
        <w:t>court</w:t>
      </w:r>
      <w:r w:rsidRPr="00E6276A">
        <w:rPr>
          <w:rFonts w:ascii="Times New Roman" w:hAnsi="Times New Roman" w:cs="Times New Roman"/>
          <w:b/>
          <w:sz w:val="24"/>
          <w:szCs w:val="24"/>
        </w:rPr>
        <w:t xml:space="preserve"> </w:t>
      </w:r>
      <w:r>
        <w:rPr>
          <w:rFonts w:ascii="Times New Roman" w:hAnsi="Times New Roman" w:cs="Times New Roman"/>
          <w:sz w:val="24"/>
          <w:szCs w:val="24"/>
        </w:rPr>
        <w:t>a</w:t>
      </w:r>
      <w:r w:rsidRPr="00E6276A">
        <w:rPr>
          <w:rFonts w:ascii="Times New Roman" w:hAnsi="Times New Roman" w:cs="Times New Roman"/>
          <w:sz w:val="24"/>
          <w:szCs w:val="24"/>
        </w:rPr>
        <w:t>pplication in terms of</w:t>
      </w:r>
      <w:r>
        <w:rPr>
          <w:rFonts w:ascii="Times New Roman" w:hAnsi="Times New Roman" w:cs="Times New Roman"/>
          <w:sz w:val="24"/>
          <w:szCs w:val="24"/>
        </w:rPr>
        <w:t xml:space="preserve">   </w:t>
      </w:r>
      <w:r w:rsidRPr="00E6276A">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E6276A">
        <w:rPr>
          <w:rFonts w:ascii="Times New Roman" w:hAnsi="Times New Roman" w:cs="Times New Roman"/>
          <w:sz w:val="24"/>
          <w:szCs w:val="24"/>
        </w:rPr>
        <w:t xml:space="preserve">233(3) against the </w:t>
      </w:r>
      <w:r>
        <w:rPr>
          <w:rFonts w:ascii="Times New Roman" w:hAnsi="Times New Roman" w:cs="Times New Roman"/>
          <w:sz w:val="24"/>
          <w:szCs w:val="24"/>
        </w:rPr>
        <w:t>r</w:t>
      </w:r>
      <w:r w:rsidRPr="00E6276A">
        <w:rPr>
          <w:rFonts w:ascii="Times New Roman" w:hAnsi="Times New Roman" w:cs="Times New Roman"/>
          <w:sz w:val="24"/>
          <w:szCs w:val="24"/>
        </w:rPr>
        <w:t xml:space="preserve">espondent seeking to evict it from number 29 Craster Road, Southerton, Harare. The application was served on the </w:t>
      </w:r>
      <w:r>
        <w:rPr>
          <w:rFonts w:ascii="Times New Roman" w:hAnsi="Times New Roman" w:cs="Times New Roman"/>
          <w:sz w:val="24"/>
          <w:szCs w:val="24"/>
        </w:rPr>
        <w:t>r</w:t>
      </w:r>
      <w:r w:rsidRPr="00E6276A">
        <w:rPr>
          <w:rFonts w:ascii="Times New Roman" w:hAnsi="Times New Roman" w:cs="Times New Roman"/>
          <w:sz w:val="24"/>
          <w:szCs w:val="24"/>
        </w:rPr>
        <w:t xml:space="preserve">espondent on 28 February 2012. In terms of the rules of </w:t>
      </w:r>
      <w:r>
        <w:rPr>
          <w:rFonts w:ascii="Times New Roman" w:hAnsi="Times New Roman" w:cs="Times New Roman"/>
          <w:sz w:val="24"/>
          <w:szCs w:val="24"/>
        </w:rPr>
        <w:t>c</w:t>
      </w:r>
      <w:r w:rsidRPr="00E6276A">
        <w:rPr>
          <w:rFonts w:ascii="Times New Roman" w:hAnsi="Times New Roman" w:cs="Times New Roman"/>
          <w:sz w:val="24"/>
          <w:szCs w:val="24"/>
        </w:rPr>
        <w:t xml:space="preserve">ourt the </w:t>
      </w:r>
      <w:r>
        <w:rPr>
          <w:rFonts w:ascii="Times New Roman" w:hAnsi="Times New Roman" w:cs="Times New Roman"/>
          <w:sz w:val="24"/>
          <w:szCs w:val="24"/>
        </w:rPr>
        <w:t>r</w:t>
      </w:r>
      <w:r w:rsidRPr="00E6276A">
        <w:rPr>
          <w:rFonts w:ascii="Times New Roman" w:hAnsi="Times New Roman" w:cs="Times New Roman"/>
          <w:sz w:val="24"/>
          <w:szCs w:val="24"/>
        </w:rPr>
        <w:t xml:space="preserve">espondent had </w:t>
      </w:r>
      <w:r>
        <w:rPr>
          <w:rFonts w:ascii="Times New Roman" w:hAnsi="Times New Roman" w:cs="Times New Roman"/>
          <w:sz w:val="24"/>
          <w:szCs w:val="24"/>
        </w:rPr>
        <w:t>ten</w:t>
      </w:r>
      <w:r w:rsidRPr="00E6276A">
        <w:rPr>
          <w:rFonts w:ascii="Times New Roman" w:hAnsi="Times New Roman" w:cs="Times New Roman"/>
          <w:sz w:val="24"/>
          <w:szCs w:val="24"/>
        </w:rPr>
        <w:t xml:space="preserve"> days within which to respond. The </w:t>
      </w:r>
      <w:r w:rsidRPr="00E6276A">
        <w:rPr>
          <w:rFonts w:ascii="Times New Roman" w:hAnsi="Times New Roman" w:cs="Times New Roman"/>
          <w:i/>
          <w:sz w:val="24"/>
          <w:szCs w:val="24"/>
        </w:rPr>
        <w:t xml:space="preserve">dies inducae </w:t>
      </w:r>
      <w:r w:rsidRPr="00E6276A">
        <w:rPr>
          <w:rFonts w:ascii="Times New Roman" w:hAnsi="Times New Roman" w:cs="Times New Roman"/>
          <w:sz w:val="24"/>
          <w:szCs w:val="24"/>
        </w:rPr>
        <w:t>expired</w:t>
      </w:r>
      <w:r w:rsidRPr="00E6276A">
        <w:rPr>
          <w:rFonts w:ascii="Times New Roman" w:hAnsi="Times New Roman" w:cs="Times New Roman"/>
          <w:i/>
          <w:sz w:val="24"/>
          <w:szCs w:val="24"/>
        </w:rPr>
        <w:t xml:space="preserve"> </w:t>
      </w:r>
      <w:r w:rsidRPr="00E6276A">
        <w:rPr>
          <w:rFonts w:ascii="Times New Roman" w:hAnsi="Times New Roman" w:cs="Times New Roman"/>
          <w:sz w:val="24"/>
          <w:szCs w:val="24"/>
        </w:rPr>
        <w:t xml:space="preserve">on 13 March without any response from the </w:t>
      </w:r>
      <w:r>
        <w:rPr>
          <w:rFonts w:ascii="Times New Roman" w:hAnsi="Times New Roman" w:cs="Times New Roman"/>
          <w:sz w:val="24"/>
          <w:szCs w:val="24"/>
        </w:rPr>
        <w:t>r</w:t>
      </w:r>
      <w:r w:rsidRPr="00E6276A">
        <w:rPr>
          <w:rFonts w:ascii="Times New Roman" w:hAnsi="Times New Roman" w:cs="Times New Roman"/>
          <w:sz w:val="24"/>
          <w:szCs w:val="24"/>
        </w:rPr>
        <w:t>espondent. The respondent however filed its notice of opposition a day later on 14 March 2012.</w:t>
      </w:r>
    </w:p>
    <w:p w:rsidR="00497D81" w:rsidRPr="00E6276A" w:rsidRDefault="00497D81" w:rsidP="00497D81">
      <w:pPr>
        <w:spacing w:after="0" w:line="360" w:lineRule="auto"/>
        <w:ind w:firstLine="720"/>
        <w:jc w:val="both"/>
        <w:rPr>
          <w:rFonts w:ascii="Times New Roman" w:hAnsi="Times New Roman" w:cs="Times New Roman"/>
          <w:sz w:val="24"/>
          <w:szCs w:val="24"/>
        </w:rPr>
      </w:pPr>
      <w:r w:rsidRPr="00E6276A">
        <w:rPr>
          <w:rFonts w:ascii="Times New Roman" w:hAnsi="Times New Roman" w:cs="Times New Roman"/>
          <w:sz w:val="24"/>
          <w:szCs w:val="24"/>
        </w:rPr>
        <w:t xml:space="preserve">Despite the filing of the notice of opposition the </w:t>
      </w:r>
      <w:r>
        <w:rPr>
          <w:rFonts w:ascii="Times New Roman" w:hAnsi="Times New Roman" w:cs="Times New Roman"/>
          <w:sz w:val="24"/>
          <w:szCs w:val="24"/>
        </w:rPr>
        <w:t>a</w:t>
      </w:r>
      <w:r w:rsidRPr="00E6276A">
        <w:rPr>
          <w:rFonts w:ascii="Times New Roman" w:hAnsi="Times New Roman" w:cs="Times New Roman"/>
          <w:sz w:val="24"/>
          <w:szCs w:val="24"/>
        </w:rPr>
        <w:t xml:space="preserve">pplicant proceeded to file an application for default judgment the next day 15 March 2012 and then set down the matter on the unopposed role on 4 April 2012. </w:t>
      </w:r>
    </w:p>
    <w:p w:rsidR="00497D81" w:rsidRPr="00E6276A" w:rsidRDefault="00497D81" w:rsidP="00497D81">
      <w:pPr>
        <w:spacing w:line="360" w:lineRule="auto"/>
        <w:ind w:firstLine="720"/>
        <w:jc w:val="both"/>
        <w:rPr>
          <w:rFonts w:ascii="Times New Roman" w:hAnsi="Times New Roman" w:cs="Times New Roman"/>
          <w:sz w:val="24"/>
          <w:szCs w:val="24"/>
        </w:rPr>
      </w:pPr>
      <w:r w:rsidRPr="00E6276A">
        <w:rPr>
          <w:rFonts w:ascii="Times New Roman" w:hAnsi="Times New Roman" w:cs="Times New Roman"/>
          <w:sz w:val="24"/>
          <w:szCs w:val="24"/>
        </w:rPr>
        <w:t xml:space="preserve">The application for default judgment is being brought in circumstances where the </w:t>
      </w:r>
      <w:r>
        <w:rPr>
          <w:rFonts w:ascii="Times New Roman" w:hAnsi="Times New Roman" w:cs="Times New Roman"/>
          <w:sz w:val="24"/>
          <w:szCs w:val="24"/>
        </w:rPr>
        <w:t>r</w:t>
      </w:r>
      <w:r w:rsidRPr="00E6276A">
        <w:rPr>
          <w:rFonts w:ascii="Times New Roman" w:hAnsi="Times New Roman" w:cs="Times New Roman"/>
          <w:sz w:val="24"/>
          <w:szCs w:val="24"/>
        </w:rPr>
        <w:t>espondent has filed a notice of opposition albeit out of time by a single day. The case of</w:t>
      </w:r>
      <w:r w:rsidRPr="00E6276A">
        <w:rPr>
          <w:rFonts w:ascii="Times New Roman" w:hAnsi="Times New Roman" w:cs="Times New Roman"/>
          <w:i/>
          <w:sz w:val="24"/>
          <w:szCs w:val="24"/>
        </w:rPr>
        <w:t xml:space="preserve"> Founders Building Society </w:t>
      </w:r>
      <w:r w:rsidRPr="00E6276A">
        <w:rPr>
          <w:rFonts w:ascii="Times New Roman" w:hAnsi="Times New Roman" w:cs="Times New Roman"/>
          <w:sz w:val="24"/>
          <w:szCs w:val="24"/>
        </w:rPr>
        <w:t xml:space="preserve">v </w:t>
      </w:r>
      <w:r w:rsidRPr="00E6276A">
        <w:rPr>
          <w:rFonts w:ascii="Times New Roman" w:hAnsi="Times New Roman" w:cs="Times New Roman"/>
          <w:i/>
          <w:sz w:val="24"/>
          <w:szCs w:val="24"/>
        </w:rPr>
        <w:t xml:space="preserve">Dalib </w:t>
      </w:r>
      <w:r w:rsidRPr="00E6276A">
        <w:rPr>
          <w:rFonts w:ascii="Times New Roman" w:hAnsi="Times New Roman" w:cs="Times New Roman"/>
          <w:sz w:val="24"/>
          <w:szCs w:val="24"/>
        </w:rPr>
        <w:t>(</w:t>
      </w:r>
      <w:r w:rsidRPr="00E6276A">
        <w:rPr>
          <w:rFonts w:ascii="Times New Roman" w:hAnsi="Times New Roman" w:cs="Times New Roman"/>
          <w:i/>
          <w:sz w:val="24"/>
          <w:szCs w:val="24"/>
        </w:rPr>
        <w:t>Pvt</w:t>
      </w:r>
      <w:r w:rsidRPr="00E6276A">
        <w:rPr>
          <w:rFonts w:ascii="Times New Roman" w:hAnsi="Times New Roman" w:cs="Times New Roman"/>
          <w:sz w:val="24"/>
          <w:szCs w:val="24"/>
        </w:rPr>
        <w:t>)</w:t>
      </w:r>
      <w:r w:rsidRPr="00E6276A">
        <w:rPr>
          <w:rFonts w:ascii="Times New Roman" w:hAnsi="Times New Roman" w:cs="Times New Roman"/>
          <w:i/>
          <w:sz w:val="24"/>
          <w:szCs w:val="24"/>
        </w:rPr>
        <w:t xml:space="preserve"> </w:t>
      </w:r>
      <w:r>
        <w:rPr>
          <w:rFonts w:ascii="Times New Roman" w:hAnsi="Times New Roman" w:cs="Times New Roman"/>
          <w:i/>
          <w:sz w:val="24"/>
          <w:szCs w:val="24"/>
        </w:rPr>
        <w:t xml:space="preserve">Ltd </w:t>
      </w:r>
      <w:r w:rsidRPr="00E6276A">
        <w:rPr>
          <w:rFonts w:ascii="Times New Roman" w:hAnsi="Times New Roman" w:cs="Times New Roman"/>
          <w:i/>
          <w:sz w:val="24"/>
          <w:szCs w:val="24"/>
        </w:rPr>
        <w:t xml:space="preserve">&amp; Ors </w:t>
      </w:r>
      <w:r w:rsidRPr="00E6276A">
        <w:rPr>
          <w:rFonts w:ascii="Times New Roman" w:hAnsi="Times New Roman" w:cs="Times New Roman"/>
          <w:sz w:val="24"/>
          <w:szCs w:val="24"/>
        </w:rPr>
        <w:t>1998</w:t>
      </w:r>
      <w:r w:rsidRPr="00E6276A">
        <w:rPr>
          <w:rFonts w:ascii="Times New Roman" w:hAnsi="Times New Roman" w:cs="Times New Roman"/>
          <w:i/>
          <w:sz w:val="24"/>
          <w:szCs w:val="24"/>
        </w:rPr>
        <w:t xml:space="preserve"> </w:t>
      </w:r>
      <w:r w:rsidRPr="00E6276A">
        <w:rPr>
          <w:rFonts w:ascii="Times New Roman" w:hAnsi="Times New Roman" w:cs="Times New Roman"/>
          <w:sz w:val="24"/>
          <w:szCs w:val="24"/>
        </w:rPr>
        <w:t>(1)</w:t>
      </w:r>
      <w:r>
        <w:rPr>
          <w:rFonts w:ascii="Times New Roman" w:hAnsi="Times New Roman" w:cs="Times New Roman"/>
          <w:sz w:val="24"/>
          <w:szCs w:val="24"/>
        </w:rPr>
        <w:t xml:space="preserve"> ZLR</w:t>
      </w:r>
      <w:r w:rsidRPr="00E6276A">
        <w:rPr>
          <w:rFonts w:ascii="Times New Roman" w:hAnsi="Times New Roman" w:cs="Times New Roman"/>
          <w:i/>
          <w:sz w:val="24"/>
          <w:szCs w:val="24"/>
        </w:rPr>
        <w:t xml:space="preserve"> </w:t>
      </w:r>
      <w:r w:rsidRPr="00E6276A">
        <w:rPr>
          <w:rFonts w:ascii="Times New Roman" w:hAnsi="Times New Roman" w:cs="Times New Roman"/>
          <w:sz w:val="24"/>
          <w:szCs w:val="24"/>
        </w:rPr>
        <w:t>526</w:t>
      </w:r>
      <w:r w:rsidRPr="00E6276A">
        <w:rPr>
          <w:rFonts w:ascii="Times New Roman" w:hAnsi="Times New Roman" w:cs="Times New Roman"/>
          <w:i/>
          <w:sz w:val="24"/>
          <w:szCs w:val="24"/>
        </w:rPr>
        <w:t xml:space="preserve"> </w:t>
      </w:r>
      <w:r w:rsidRPr="00E6276A">
        <w:rPr>
          <w:rFonts w:ascii="Times New Roman" w:hAnsi="Times New Roman" w:cs="Times New Roman"/>
          <w:sz w:val="24"/>
          <w:szCs w:val="24"/>
        </w:rPr>
        <w:t>provides a guideline</w:t>
      </w:r>
      <w:r w:rsidRPr="00E6276A">
        <w:rPr>
          <w:rFonts w:ascii="Times New Roman" w:hAnsi="Times New Roman" w:cs="Times New Roman"/>
          <w:b/>
          <w:i/>
          <w:sz w:val="24"/>
          <w:szCs w:val="24"/>
        </w:rPr>
        <w:t xml:space="preserve"> </w:t>
      </w:r>
      <w:r w:rsidRPr="00E6276A">
        <w:rPr>
          <w:rFonts w:ascii="Times New Roman" w:hAnsi="Times New Roman" w:cs="Times New Roman"/>
          <w:sz w:val="24"/>
          <w:szCs w:val="24"/>
        </w:rPr>
        <w:t>on what a Lawyer</w:t>
      </w:r>
      <w:r w:rsidRPr="00E6276A">
        <w:rPr>
          <w:rFonts w:ascii="Times New Roman" w:hAnsi="Times New Roman" w:cs="Times New Roman"/>
          <w:b/>
          <w:sz w:val="24"/>
          <w:szCs w:val="24"/>
        </w:rPr>
        <w:t xml:space="preserve"> </w:t>
      </w:r>
      <w:r w:rsidRPr="00E6276A">
        <w:rPr>
          <w:rFonts w:ascii="Times New Roman" w:hAnsi="Times New Roman" w:cs="Times New Roman"/>
          <w:sz w:val="24"/>
          <w:szCs w:val="24"/>
        </w:rPr>
        <w:t>faced with such a situation ought to do. The head note</w:t>
      </w:r>
      <w:r>
        <w:rPr>
          <w:rFonts w:ascii="Times New Roman" w:hAnsi="Times New Roman" w:cs="Times New Roman"/>
          <w:sz w:val="24"/>
          <w:szCs w:val="24"/>
        </w:rPr>
        <w:t xml:space="preserve"> </w:t>
      </w:r>
      <w:r w:rsidRPr="00E6276A">
        <w:rPr>
          <w:rFonts w:ascii="Times New Roman" w:hAnsi="Times New Roman" w:cs="Times New Roman"/>
          <w:sz w:val="24"/>
          <w:szCs w:val="24"/>
        </w:rPr>
        <w:t>reads:</w:t>
      </w:r>
    </w:p>
    <w:p w:rsidR="00497D81" w:rsidRPr="00B57C6A" w:rsidRDefault="00497D81" w:rsidP="00497D81">
      <w:pPr>
        <w:spacing w:line="240" w:lineRule="auto"/>
        <w:ind w:left="360"/>
        <w:jc w:val="both"/>
        <w:rPr>
          <w:rFonts w:ascii="Times New Roman" w:hAnsi="Times New Roman" w:cs="Times New Roman"/>
          <w:sz w:val="24"/>
          <w:szCs w:val="24"/>
        </w:rPr>
      </w:pPr>
      <w:r w:rsidRPr="00E6276A">
        <w:rPr>
          <w:rFonts w:ascii="Times New Roman" w:hAnsi="Times New Roman" w:cs="Times New Roman"/>
          <w:i/>
          <w:sz w:val="24"/>
          <w:szCs w:val="24"/>
        </w:rPr>
        <w:t>“</w:t>
      </w:r>
      <w:r w:rsidRPr="00B57C6A">
        <w:rPr>
          <w:rFonts w:ascii="Times New Roman" w:hAnsi="Times New Roman" w:cs="Times New Roman"/>
          <w:sz w:val="24"/>
          <w:szCs w:val="24"/>
        </w:rPr>
        <w:t>In any action where the plaintiff’s legal practitioner contemplates applying for default judgment, but is aware of some proceedings being taken by the defendant which is an attempt at opposition but does not constitute due and regular entry of appearance to defend, he ought to address to the defendant or his legal practitioner due warning of the irregularity of the procedural</w:t>
      </w:r>
      <w:r w:rsidRPr="00E6276A">
        <w:rPr>
          <w:rFonts w:ascii="Times New Roman" w:hAnsi="Times New Roman" w:cs="Times New Roman"/>
          <w:i/>
          <w:sz w:val="24"/>
          <w:szCs w:val="24"/>
        </w:rPr>
        <w:t xml:space="preserve"> </w:t>
      </w:r>
      <w:r w:rsidRPr="00B57C6A">
        <w:rPr>
          <w:rFonts w:ascii="Times New Roman" w:hAnsi="Times New Roman" w:cs="Times New Roman"/>
          <w:sz w:val="24"/>
          <w:szCs w:val="24"/>
        </w:rPr>
        <w:t>s</w:t>
      </w:r>
      <w:r>
        <w:rPr>
          <w:rFonts w:ascii="Times New Roman" w:hAnsi="Times New Roman" w:cs="Times New Roman"/>
          <w:sz w:val="24"/>
          <w:szCs w:val="24"/>
        </w:rPr>
        <w:t>t</w:t>
      </w:r>
      <w:r w:rsidRPr="00B57C6A">
        <w:rPr>
          <w:rFonts w:ascii="Times New Roman" w:hAnsi="Times New Roman" w:cs="Times New Roman"/>
          <w:sz w:val="24"/>
          <w:szCs w:val="24"/>
        </w:rPr>
        <w:t>e</w:t>
      </w:r>
      <w:r>
        <w:rPr>
          <w:rFonts w:ascii="Times New Roman" w:hAnsi="Times New Roman" w:cs="Times New Roman"/>
          <w:sz w:val="24"/>
          <w:szCs w:val="24"/>
        </w:rPr>
        <w:t>ps</w:t>
      </w:r>
      <w:r w:rsidRPr="00E6276A">
        <w:rPr>
          <w:rFonts w:ascii="Times New Roman" w:hAnsi="Times New Roman" w:cs="Times New Roman"/>
          <w:i/>
          <w:sz w:val="24"/>
          <w:szCs w:val="24"/>
        </w:rPr>
        <w:t xml:space="preserve">. </w:t>
      </w:r>
      <w:r w:rsidRPr="00B57C6A">
        <w:rPr>
          <w:rFonts w:ascii="Times New Roman" w:hAnsi="Times New Roman" w:cs="Times New Roman"/>
          <w:sz w:val="24"/>
          <w:szCs w:val="24"/>
        </w:rPr>
        <w:t>Having done so he might then choose between;</w:t>
      </w:r>
    </w:p>
    <w:p w:rsidR="00497D81" w:rsidRPr="00B57C6A" w:rsidRDefault="00497D81" w:rsidP="00497D81">
      <w:pPr>
        <w:pStyle w:val="ListParagraph"/>
        <w:numPr>
          <w:ilvl w:val="0"/>
          <w:numId w:val="1"/>
        </w:numPr>
        <w:spacing w:line="240" w:lineRule="auto"/>
        <w:ind w:left="1080"/>
        <w:jc w:val="both"/>
        <w:rPr>
          <w:rFonts w:ascii="Times New Roman" w:hAnsi="Times New Roman" w:cs="Times New Roman"/>
          <w:sz w:val="24"/>
          <w:szCs w:val="24"/>
        </w:rPr>
      </w:pPr>
      <w:r w:rsidRPr="00B57C6A">
        <w:rPr>
          <w:rFonts w:ascii="Times New Roman" w:hAnsi="Times New Roman" w:cs="Times New Roman"/>
          <w:sz w:val="24"/>
          <w:szCs w:val="24"/>
        </w:rPr>
        <w:t>An application for default judgment; or</w:t>
      </w:r>
    </w:p>
    <w:p w:rsidR="00497D81" w:rsidRPr="00B57C6A" w:rsidRDefault="00497D81" w:rsidP="00497D81">
      <w:pPr>
        <w:pStyle w:val="ListParagraph"/>
        <w:numPr>
          <w:ilvl w:val="0"/>
          <w:numId w:val="1"/>
        </w:numPr>
        <w:spacing w:line="240" w:lineRule="auto"/>
        <w:ind w:left="1080"/>
        <w:jc w:val="both"/>
        <w:rPr>
          <w:rFonts w:ascii="Times New Roman" w:hAnsi="Times New Roman" w:cs="Times New Roman"/>
          <w:sz w:val="24"/>
          <w:szCs w:val="24"/>
        </w:rPr>
      </w:pPr>
      <w:r w:rsidRPr="00B57C6A">
        <w:rPr>
          <w:rFonts w:ascii="Times New Roman" w:hAnsi="Times New Roman" w:cs="Times New Roman"/>
          <w:sz w:val="24"/>
          <w:szCs w:val="24"/>
        </w:rPr>
        <w:t>An application on notice to the defendant to strike out the irregular proceeding.</w:t>
      </w:r>
    </w:p>
    <w:p w:rsidR="00497D81" w:rsidRPr="00B57C6A" w:rsidRDefault="00497D81" w:rsidP="00497D81">
      <w:pPr>
        <w:spacing w:line="240" w:lineRule="auto"/>
        <w:ind w:left="360"/>
        <w:jc w:val="both"/>
        <w:rPr>
          <w:rFonts w:ascii="Times New Roman" w:hAnsi="Times New Roman" w:cs="Times New Roman"/>
          <w:sz w:val="24"/>
          <w:szCs w:val="24"/>
        </w:rPr>
      </w:pPr>
      <w:r w:rsidRPr="00B57C6A">
        <w:rPr>
          <w:rFonts w:ascii="Times New Roman" w:hAnsi="Times New Roman" w:cs="Times New Roman"/>
          <w:sz w:val="24"/>
          <w:szCs w:val="24"/>
        </w:rPr>
        <w:t>The later</w:t>
      </w:r>
      <w:r w:rsidRPr="00E6276A">
        <w:rPr>
          <w:rFonts w:ascii="Times New Roman" w:hAnsi="Times New Roman" w:cs="Times New Roman"/>
          <w:i/>
          <w:sz w:val="24"/>
          <w:szCs w:val="24"/>
        </w:rPr>
        <w:t xml:space="preserve"> </w:t>
      </w:r>
      <w:r w:rsidRPr="00B57C6A">
        <w:rPr>
          <w:rFonts w:ascii="Times New Roman" w:hAnsi="Times New Roman" w:cs="Times New Roman"/>
          <w:sz w:val="24"/>
          <w:szCs w:val="24"/>
        </w:rPr>
        <w:t>application may be joined with an application for default judgment.</w:t>
      </w:r>
    </w:p>
    <w:p w:rsidR="00497D81" w:rsidRDefault="00497D81" w:rsidP="00497D81">
      <w:pPr>
        <w:spacing w:line="240" w:lineRule="auto"/>
        <w:ind w:left="360"/>
        <w:jc w:val="both"/>
        <w:rPr>
          <w:rFonts w:ascii="Times New Roman" w:hAnsi="Times New Roman" w:cs="Times New Roman"/>
          <w:sz w:val="24"/>
          <w:szCs w:val="24"/>
        </w:rPr>
      </w:pPr>
      <w:r w:rsidRPr="00E6276A">
        <w:rPr>
          <w:rFonts w:ascii="Times New Roman" w:hAnsi="Times New Roman" w:cs="Times New Roman"/>
          <w:sz w:val="24"/>
          <w:szCs w:val="24"/>
        </w:rPr>
        <w:lastRenderedPageBreak/>
        <w:t xml:space="preserve">If he opts for default judgment, he must inform the </w:t>
      </w:r>
      <w:r>
        <w:rPr>
          <w:rFonts w:ascii="Times New Roman" w:hAnsi="Times New Roman" w:cs="Times New Roman"/>
          <w:sz w:val="24"/>
          <w:szCs w:val="24"/>
        </w:rPr>
        <w:t>C</w:t>
      </w:r>
      <w:r w:rsidRPr="00E6276A">
        <w:rPr>
          <w:rFonts w:ascii="Times New Roman" w:hAnsi="Times New Roman" w:cs="Times New Roman"/>
          <w:sz w:val="24"/>
          <w:szCs w:val="24"/>
        </w:rPr>
        <w:t>ourt of the relevant irregularity and give reasons why the Court should exercise its discretion in the plaintiff’s favour. The fuller, and preferable, course is an application to strike out, coupled with a prayer for default judgment”.</w:t>
      </w:r>
    </w:p>
    <w:p w:rsidR="00497D81" w:rsidRPr="00E6276A" w:rsidRDefault="00497D81" w:rsidP="00497D81">
      <w:pPr>
        <w:spacing w:after="0" w:line="360" w:lineRule="auto"/>
        <w:ind w:firstLine="720"/>
        <w:jc w:val="both"/>
        <w:rPr>
          <w:rFonts w:ascii="Times New Roman" w:hAnsi="Times New Roman" w:cs="Times New Roman"/>
          <w:sz w:val="24"/>
          <w:szCs w:val="24"/>
        </w:rPr>
      </w:pPr>
      <w:r w:rsidRPr="00E6276A">
        <w:rPr>
          <w:rFonts w:ascii="Times New Roman" w:hAnsi="Times New Roman" w:cs="Times New Roman"/>
          <w:sz w:val="24"/>
          <w:szCs w:val="24"/>
        </w:rPr>
        <w:t xml:space="preserve">Considering that the Court has discretion and the </w:t>
      </w:r>
      <w:r>
        <w:rPr>
          <w:rFonts w:ascii="Times New Roman" w:hAnsi="Times New Roman" w:cs="Times New Roman"/>
          <w:sz w:val="24"/>
          <w:szCs w:val="24"/>
        </w:rPr>
        <w:t>r</w:t>
      </w:r>
      <w:r w:rsidRPr="00E6276A">
        <w:rPr>
          <w:rFonts w:ascii="Times New Roman" w:hAnsi="Times New Roman" w:cs="Times New Roman"/>
          <w:sz w:val="24"/>
          <w:szCs w:val="24"/>
        </w:rPr>
        <w:t xml:space="preserve">espondent was only out of time by a day I would rather exercise my discretion in favour of the </w:t>
      </w:r>
      <w:r>
        <w:rPr>
          <w:rFonts w:ascii="Times New Roman" w:hAnsi="Times New Roman" w:cs="Times New Roman"/>
          <w:sz w:val="24"/>
          <w:szCs w:val="24"/>
        </w:rPr>
        <w:t>d</w:t>
      </w:r>
      <w:r w:rsidRPr="00E6276A">
        <w:rPr>
          <w:rFonts w:ascii="Times New Roman" w:hAnsi="Times New Roman" w:cs="Times New Roman"/>
          <w:sz w:val="24"/>
          <w:szCs w:val="24"/>
        </w:rPr>
        <w:t xml:space="preserve">efendant so as to give him notice of the alleged irregularity so as to give it a chance to deal with it. </w:t>
      </w:r>
    </w:p>
    <w:p w:rsidR="00497D81" w:rsidRPr="00E6276A" w:rsidRDefault="00497D81" w:rsidP="00497D81">
      <w:pPr>
        <w:spacing w:after="0" w:line="360" w:lineRule="auto"/>
        <w:ind w:firstLine="720"/>
        <w:jc w:val="both"/>
        <w:rPr>
          <w:rFonts w:ascii="Times New Roman" w:hAnsi="Times New Roman" w:cs="Times New Roman"/>
          <w:sz w:val="24"/>
          <w:szCs w:val="24"/>
        </w:rPr>
      </w:pPr>
      <w:r w:rsidRPr="00E6276A">
        <w:rPr>
          <w:rFonts w:ascii="Times New Roman" w:hAnsi="Times New Roman" w:cs="Times New Roman"/>
          <w:sz w:val="24"/>
          <w:szCs w:val="24"/>
        </w:rPr>
        <w:t xml:space="preserve">In the circumstances of this case justice and fairness require that the </w:t>
      </w:r>
      <w:r>
        <w:rPr>
          <w:rFonts w:ascii="Times New Roman" w:hAnsi="Times New Roman" w:cs="Times New Roman"/>
          <w:sz w:val="24"/>
          <w:szCs w:val="24"/>
        </w:rPr>
        <w:t>a</w:t>
      </w:r>
      <w:r w:rsidRPr="00E6276A">
        <w:rPr>
          <w:rFonts w:ascii="Times New Roman" w:hAnsi="Times New Roman" w:cs="Times New Roman"/>
          <w:sz w:val="24"/>
          <w:szCs w:val="24"/>
        </w:rPr>
        <w:t xml:space="preserve">pplicant be stopped from snatching at a judgment. In the result the application cannot succeed.  </w:t>
      </w:r>
    </w:p>
    <w:p w:rsidR="00497D81" w:rsidRPr="00E6276A" w:rsidRDefault="00497D81" w:rsidP="00497D81">
      <w:pPr>
        <w:spacing w:line="360" w:lineRule="auto"/>
        <w:ind w:firstLine="720"/>
        <w:jc w:val="both"/>
        <w:rPr>
          <w:rFonts w:ascii="Times New Roman" w:hAnsi="Times New Roman" w:cs="Times New Roman"/>
          <w:b/>
          <w:sz w:val="24"/>
          <w:szCs w:val="24"/>
        </w:rPr>
      </w:pPr>
      <w:r w:rsidRPr="00E6276A">
        <w:rPr>
          <w:rFonts w:ascii="Times New Roman" w:hAnsi="Times New Roman" w:cs="Times New Roman"/>
          <w:b/>
          <w:sz w:val="24"/>
          <w:szCs w:val="24"/>
        </w:rPr>
        <w:t xml:space="preserve">It is accordingly ordered that default judgement shall not be granted in this case until such time the </w:t>
      </w:r>
      <w:r>
        <w:rPr>
          <w:rFonts w:ascii="Times New Roman" w:hAnsi="Times New Roman" w:cs="Times New Roman"/>
          <w:b/>
          <w:sz w:val="24"/>
          <w:szCs w:val="24"/>
        </w:rPr>
        <w:t>a</w:t>
      </w:r>
      <w:r w:rsidRPr="00E6276A">
        <w:rPr>
          <w:rFonts w:ascii="Times New Roman" w:hAnsi="Times New Roman" w:cs="Times New Roman"/>
          <w:b/>
          <w:sz w:val="24"/>
          <w:szCs w:val="24"/>
        </w:rPr>
        <w:t>pplicant has complied with the above procedural steps. Costs shall be costs in the cause.</w:t>
      </w:r>
    </w:p>
    <w:p w:rsidR="00497D81" w:rsidRDefault="00497D81" w:rsidP="00497D81">
      <w:pPr>
        <w:spacing w:line="240" w:lineRule="auto"/>
        <w:jc w:val="both"/>
        <w:rPr>
          <w:rFonts w:ascii="Times New Roman" w:hAnsi="Times New Roman" w:cs="Times New Roman"/>
          <w:b/>
          <w:sz w:val="24"/>
          <w:szCs w:val="24"/>
        </w:rPr>
      </w:pPr>
    </w:p>
    <w:p w:rsidR="00497D81" w:rsidRPr="00E6276A" w:rsidRDefault="00497D81" w:rsidP="00497D81">
      <w:pPr>
        <w:spacing w:line="240" w:lineRule="auto"/>
        <w:jc w:val="both"/>
        <w:rPr>
          <w:rFonts w:ascii="Times New Roman" w:hAnsi="Times New Roman" w:cs="Times New Roman"/>
          <w:b/>
          <w:sz w:val="24"/>
          <w:szCs w:val="24"/>
        </w:rPr>
      </w:pPr>
    </w:p>
    <w:p w:rsidR="00497D81" w:rsidRPr="00E6276A" w:rsidRDefault="00497D81" w:rsidP="00497D81">
      <w:pPr>
        <w:spacing w:after="0" w:line="240" w:lineRule="auto"/>
        <w:jc w:val="both"/>
        <w:rPr>
          <w:rFonts w:ascii="Times New Roman" w:hAnsi="Times New Roman" w:cs="Times New Roman"/>
          <w:sz w:val="24"/>
          <w:szCs w:val="24"/>
        </w:rPr>
      </w:pPr>
      <w:r w:rsidRPr="00DB5732">
        <w:rPr>
          <w:rFonts w:ascii="Times New Roman" w:hAnsi="Times New Roman" w:cs="Times New Roman"/>
          <w:i/>
          <w:sz w:val="24"/>
          <w:szCs w:val="24"/>
        </w:rPr>
        <w:t>Mtetwa &amp; Nyambirai</w:t>
      </w:r>
      <w:r w:rsidRPr="00E6276A">
        <w:rPr>
          <w:rFonts w:ascii="Times New Roman" w:hAnsi="Times New Roman" w:cs="Times New Roman"/>
          <w:sz w:val="24"/>
          <w:szCs w:val="24"/>
        </w:rPr>
        <w:t xml:space="preserve"> Incorporating </w:t>
      </w:r>
      <w:r w:rsidRPr="00DB5732">
        <w:rPr>
          <w:rFonts w:ascii="Times New Roman" w:hAnsi="Times New Roman" w:cs="Times New Roman"/>
          <w:i/>
          <w:sz w:val="24"/>
          <w:szCs w:val="24"/>
        </w:rPr>
        <w:t>Wilmot &amp; Bennett</w:t>
      </w:r>
      <w:r w:rsidRPr="00E6276A">
        <w:rPr>
          <w:rFonts w:ascii="Times New Roman" w:hAnsi="Times New Roman" w:cs="Times New Roman"/>
          <w:sz w:val="24"/>
          <w:szCs w:val="24"/>
        </w:rPr>
        <w:t xml:space="preserve">, </w:t>
      </w:r>
      <w:r>
        <w:rPr>
          <w:rFonts w:ascii="Times New Roman" w:hAnsi="Times New Roman" w:cs="Times New Roman"/>
          <w:sz w:val="24"/>
          <w:szCs w:val="24"/>
        </w:rPr>
        <w:t>a</w:t>
      </w:r>
      <w:r w:rsidRPr="00E6276A">
        <w:rPr>
          <w:rFonts w:ascii="Times New Roman" w:hAnsi="Times New Roman" w:cs="Times New Roman"/>
          <w:sz w:val="24"/>
          <w:szCs w:val="24"/>
        </w:rPr>
        <w:t xml:space="preserve">pplicant’s </w:t>
      </w:r>
      <w:r>
        <w:rPr>
          <w:rFonts w:ascii="Times New Roman" w:hAnsi="Times New Roman" w:cs="Times New Roman"/>
          <w:sz w:val="24"/>
          <w:szCs w:val="24"/>
        </w:rPr>
        <w:t>l</w:t>
      </w:r>
      <w:r w:rsidRPr="00E6276A">
        <w:rPr>
          <w:rFonts w:ascii="Times New Roman" w:hAnsi="Times New Roman" w:cs="Times New Roman"/>
          <w:sz w:val="24"/>
          <w:szCs w:val="24"/>
        </w:rPr>
        <w:t xml:space="preserve">egal </w:t>
      </w:r>
      <w:r>
        <w:rPr>
          <w:rFonts w:ascii="Times New Roman" w:hAnsi="Times New Roman" w:cs="Times New Roman"/>
          <w:sz w:val="24"/>
          <w:szCs w:val="24"/>
        </w:rPr>
        <w:t>p</w:t>
      </w:r>
      <w:r w:rsidRPr="00E6276A">
        <w:rPr>
          <w:rFonts w:ascii="Times New Roman" w:hAnsi="Times New Roman" w:cs="Times New Roman"/>
          <w:sz w:val="24"/>
          <w:szCs w:val="24"/>
        </w:rPr>
        <w:t>ractitioners</w:t>
      </w:r>
    </w:p>
    <w:p w:rsidR="00497D81" w:rsidRPr="00E6276A" w:rsidRDefault="00497D81" w:rsidP="00497D81">
      <w:pPr>
        <w:spacing w:after="0" w:line="240" w:lineRule="auto"/>
        <w:jc w:val="both"/>
        <w:rPr>
          <w:rFonts w:ascii="Times New Roman" w:hAnsi="Times New Roman" w:cs="Times New Roman"/>
          <w:sz w:val="24"/>
          <w:szCs w:val="24"/>
        </w:rPr>
      </w:pPr>
      <w:r w:rsidRPr="00DB5732">
        <w:rPr>
          <w:rFonts w:ascii="Times New Roman" w:hAnsi="Times New Roman" w:cs="Times New Roman"/>
          <w:i/>
          <w:sz w:val="24"/>
          <w:szCs w:val="24"/>
        </w:rPr>
        <w:t>Muringi Kamudefwere</w:t>
      </w:r>
      <w:r w:rsidRPr="00E6276A">
        <w:rPr>
          <w:rFonts w:ascii="Times New Roman" w:hAnsi="Times New Roman" w:cs="Times New Roman"/>
          <w:sz w:val="24"/>
          <w:szCs w:val="24"/>
        </w:rPr>
        <w:t xml:space="preserve">, </w:t>
      </w:r>
      <w:r>
        <w:rPr>
          <w:rFonts w:ascii="Times New Roman" w:hAnsi="Times New Roman" w:cs="Times New Roman"/>
          <w:sz w:val="24"/>
          <w:szCs w:val="24"/>
        </w:rPr>
        <w:t>r</w:t>
      </w:r>
      <w:r w:rsidRPr="00E6276A">
        <w:rPr>
          <w:rFonts w:ascii="Times New Roman" w:hAnsi="Times New Roman" w:cs="Times New Roman"/>
          <w:sz w:val="24"/>
          <w:szCs w:val="24"/>
        </w:rPr>
        <w:t xml:space="preserve">espondent’s </w:t>
      </w:r>
      <w:r>
        <w:rPr>
          <w:rFonts w:ascii="Times New Roman" w:hAnsi="Times New Roman" w:cs="Times New Roman"/>
          <w:sz w:val="24"/>
          <w:szCs w:val="24"/>
        </w:rPr>
        <w:t>l</w:t>
      </w:r>
      <w:r w:rsidRPr="00E6276A">
        <w:rPr>
          <w:rFonts w:ascii="Times New Roman" w:hAnsi="Times New Roman" w:cs="Times New Roman"/>
          <w:sz w:val="24"/>
          <w:szCs w:val="24"/>
        </w:rPr>
        <w:t xml:space="preserve">egal </w:t>
      </w:r>
      <w:r>
        <w:rPr>
          <w:rFonts w:ascii="Times New Roman" w:hAnsi="Times New Roman" w:cs="Times New Roman"/>
          <w:sz w:val="24"/>
          <w:szCs w:val="24"/>
        </w:rPr>
        <w:t>p</w:t>
      </w:r>
      <w:r w:rsidRPr="00E6276A">
        <w:rPr>
          <w:rFonts w:ascii="Times New Roman" w:hAnsi="Times New Roman" w:cs="Times New Roman"/>
          <w:sz w:val="24"/>
          <w:szCs w:val="24"/>
        </w:rPr>
        <w:t>ractitioners</w:t>
      </w:r>
    </w:p>
    <w:p w:rsidR="00497D81" w:rsidRPr="00E6276A" w:rsidRDefault="00497D81" w:rsidP="00497D81">
      <w:pPr>
        <w:spacing w:line="240" w:lineRule="auto"/>
        <w:jc w:val="both"/>
        <w:rPr>
          <w:rFonts w:ascii="Times New Roman" w:hAnsi="Times New Roman" w:cs="Times New Roman"/>
          <w:sz w:val="24"/>
          <w:szCs w:val="24"/>
        </w:rPr>
      </w:pPr>
    </w:p>
    <w:p w:rsidR="00CA5B9F" w:rsidRDefault="00CA5B9F"/>
    <w:sectPr w:rsidR="00CA5B9F" w:rsidSect="00EA79F3">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427" w:rsidRDefault="006E3427">
      <w:pPr>
        <w:spacing w:after="0" w:line="240" w:lineRule="auto"/>
      </w:pPr>
      <w:r>
        <w:separator/>
      </w:r>
    </w:p>
  </w:endnote>
  <w:endnote w:type="continuationSeparator" w:id="0">
    <w:p w:rsidR="006E3427" w:rsidRDefault="006E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427" w:rsidRDefault="006E3427">
      <w:pPr>
        <w:spacing w:after="0" w:line="240" w:lineRule="auto"/>
      </w:pPr>
      <w:r>
        <w:separator/>
      </w:r>
    </w:p>
  </w:footnote>
  <w:footnote w:type="continuationSeparator" w:id="0">
    <w:p w:rsidR="006E3427" w:rsidRDefault="006E3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599951"/>
      <w:docPartObj>
        <w:docPartGallery w:val="Page Numbers (Top of Page)"/>
        <w:docPartUnique/>
      </w:docPartObj>
    </w:sdtPr>
    <w:sdtEndPr>
      <w:rPr>
        <w:noProof/>
      </w:rPr>
    </w:sdtEndPr>
    <w:sdtContent>
      <w:p w:rsidR="0088477F" w:rsidRDefault="00497D81">
        <w:pPr>
          <w:pStyle w:val="Header"/>
          <w:jc w:val="right"/>
          <w:rPr>
            <w:noProof/>
          </w:rPr>
        </w:pPr>
        <w:r>
          <w:fldChar w:fldCharType="begin"/>
        </w:r>
        <w:r>
          <w:instrText xml:space="preserve"> PAGE   \* MERGEFORMAT </w:instrText>
        </w:r>
        <w:r>
          <w:fldChar w:fldCharType="separate"/>
        </w:r>
        <w:r w:rsidR="00187345">
          <w:rPr>
            <w:noProof/>
          </w:rPr>
          <w:t>1</w:t>
        </w:r>
        <w:r>
          <w:rPr>
            <w:noProof/>
          </w:rPr>
          <w:fldChar w:fldCharType="end"/>
        </w:r>
      </w:p>
      <w:p w:rsidR="0088477F" w:rsidRDefault="00497D81">
        <w:pPr>
          <w:pStyle w:val="Header"/>
          <w:jc w:val="right"/>
          <w:rPr>
            <w:noProof/>
          </w:rPr>
        </w:pPr>
        <w:r>
          <w:rPr>
            <w:noProof/>
          </w:rPr>
          <w:t>HH 215-2012</w:t>
        </w:r>
      </w:p>
      <w:p w:rsidR="0088477F" w:rsidRDefault="00497D81">
        <w:pPr>
          <w:pStyle w:val="Header"/>
          <w:jc w:val="right"/>
        </w:pPr>
        <w:r>
          <w:rPr>
            <w:noProof/>
          </w:rPr>
          <w:t>HC 2258/12</w:t>
        </w:r>
      </w:p>
    </w:sdtContent>
  </w:sdt>
  <w:p w:rsidR="00DB5732" w:rsidRDefault="006E34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73F29"/>
    <w:multiLevelType w:val="hybridMultilevel"/>
    <w:tmpl w:val="F678F36C"/>
    <w:lvl w:ilvl="0" w:tplc="6A0E189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D81"/>
    <w:rsid w:val="001437DA"/>
    <w:rsid w:val="00187345"/>
    <w:rsid w:val="00497D81"/>
    <w:rsid w:val="006E3427"/>
    <w:rsid w:val="00703E6A"/>
    <w:rsid w:val="00CA5B9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D81"/>
    <w:pPr>
      <w:ind w:left="720"/>
      <w:contextualSpacing/>
    </w:pPr>
  </w:style>
  <w:style w:type="paragraph" w:styleId="Header">
    <w:name w:val="header"/>
    <w:basedOn w:val="Normal"/>
    <w:link w:val="HeaderChar"/>
    <w:uiPriority w:val="99"/>
    <w:unhideWhenUsed/>
    <w:rsid w:val="00497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D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D81"/>
    <w:pPr>
      <w:ind w:left="720"/>
      <w:contextualSpacing/>
    </w:pPr>
  </w:style>
  <w:style w:type="paragraph" w:styleId="Header">
    <w:name w:val="header"/>
    <w:basedOn w:val="Normal"/>
    <w:link w:val="HeaderChar"/>
    <w:uiPriority w:val="99"/>
    <w:unhideWhenUsed/>
    <w:rsid w:val="00497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2012-05-23T13:39:00Z</dcterms:created>
  <dcterms:modified xsi:type="dcterms:W3CDTF">2012-05-23T13:39:00Z</dcterms:modified>
</cp:coreProperties>
</file>